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计算节点(Proxy)高可用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10"/>
        </w:numPr>
        <w:bidi w:val="0"/>
        <w:rPr>
          <w:lang w:val="en-US" w:eastAsia="zh-CN"/>
        </w:rPr>
      </w:pPr>
      <w:r>
        <w:rPr>
          <w:rFonts w:hint="eastAsia"/>
          <w:lang w:val="en-US" w:eastAsia="zh-CN"/>
        </w:rPr>
        <w:t>监控节点健康状况；</w:t>
      </w:r>
    </w:p>
    <w:p>
      <w:pPr>
        <w:numPr>
          <w:ilvl w:val="0"/>
          <w:numId w:val="10"/>
        </w:numPr>
        <w:bidi w:val="0"/>
        <w:rPr>
          <w:lang w:val="en-US" w:eastAsia="zh-CN"/>
        </w:rPr>
      </w:pPr>
      <w:r>
        <w:rPr>
          <w:rFonts w:hint="eastAsia"/>
          <w:lang w:val="en-US" w:eastAsia="zh-CN"/>
        </w:rPr>
        <w:t>在某些节点发生故障时，实现故障的接管；</w:t>
      </w:r>
    </w:p>
    <w:p>
      <w:pPr>
        <w:numPr>
          <w:ilvl w:val="0"/>
          <w:numId w:val="10"/>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数据节点(DB)高可用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eastAsia"/>
          <w:lang w:val="en-US" w:eastAsia="zh-CN"/>
        </w:rPr>
      </w:pPr>
      <w:r>
        <w:rPr>
          <w:rFonts w:hint="eastAsia"/>
          <w:lang w:val="en-US" w:eastAsia="zh-CN"/>
        </w:rPr>
        <w:t>高可用方案</w:t>
      </w:r>
    </w:p>
    <w:p>
      <w:pPr>
        <w:ind w:firstLine="420" w:firstLineChars="0"/>
        <w:rPr>
          <w:rFonts w:hint="eastAsia"/>
          <w:lang w:val="en-US" w:eastAsia="zh-CN"/>
        </w:rPr>
      </w:pPr>
      <w:r>
        <w:rPr>
          <w:rFonts w:hint="eastAsia"/>
          <w:lang w:val="en-US" w:eastAsia="zh-CN"/>
        </w:rPr>
        <w:t>GoldenDB数据节点主备间通过数据库的复制技术来进行主备机之间的数据同步，主机至多个备机间为星型复制模式，即主机直接向多个备机进行数据同步，具体支持半同步、异步和快同步方式。</w:t>
      </w:r>
    </w:p>
    <w:p>
      <w:pPr>
        <w:ind w:firstLine="420" w:firstLineChars="0"/>
        <w:rPr>
          <w:rFonts w:cs="Times New Roman"/>
          <w:sz w:val="21"/>
          <w:szCs w:val="24"/>
        </w:rPr>
      </w:pPr>
      <w:r>
        <w:rPr>
          <w:rFonts w:hint="eastAsia"/>
          <w:lang w:val="en-US" w:eastAsia="zh-CN"/>
        </w:rPr>
        <w:t>结合高可用和高性能，GoldenDB目前数据节点支持三种高可用策略：</w:t>
      </w:r>
    </w:p>
    <w:p>
      <w:pPr>
        <w:pStyle w:val="7"/>
        <w:bidi w:val="0"/>
        <w:rPr>
          <w:rFonts w:hint="eastAsia"/>
        </w:rPr>
      </w:pPr>
      <w:r>
        <w:rPr>
          <w:rFonts w:hint="eastAsia"/>
        </w:rPr>
        <w:t>最大性能策略</w:t>
      </w:r>
    </w:p>
    <w:p>
      <w:pPr>
        <w:ind w:firstLine="420" w:firstLineChars="0"/>
        <w:rPr>
          <w:rFonts w:hint="default" w:eastAsia="仿宋"/>
          <w:lang w:val="en-US" w:eastAsia="zh-CN"/>
        </w:rPr>
      </w:pPr>
      <w:r>
        <w:rPr>
          <w:rFonts w:hint="eastAsia"/>
          <w:lang w:val="en-US" w:eastAsia="zh-CN"/>
        </w:rPr>
        <w:t>安全组对外提供最大的写性能，副本间采用异步复制，即一旦日志数据写到主节点，事务即可完全提交，该种策略时主节点和备节点之间的数据复制独立于事务提交过程，其同步速率完全依赖于主节点和备节点之间的网络带宽和速度，主节点和备节点之间存在不一致的可能，在主节点异常时存在丢数据的风险。</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Style w:val="7"/>
        <w:bidi w:val="0"/>
        <w:rPr>
          <w:rFonts w:cs="Times New Roman"/>
          <w:b/>
          <w:sz w:val="21"/>
          <w:szCs w:val="24"/>
        </w:rPr>
      </w:pP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cs="Times New Roman"/>
          <w:sz w:val="21"/>
          <w:szCs w:val="24"/>
        </w:rPr>
        <w:tab/>
      </w:r>
      <w:r>
        <w:rPr>
          <w:rFonts w:hint="eastAsia"/>
          <w:lang w:val="en-US" w:eastAsia="zh-CN"/>
        </w:rPr>
        <w:t>日志数据必须同时写到主节点和至少一个备节点，事务才能提交，这种机制能够保证数据节点和备用数据节点之间数据完全一致，主机异常时不会丢数据，但是该方案一方面降低了安全组的写可用性（备节点不可用时，安全组无法对外提供写能力），另一方面性能也降低。</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default"/>
          <w:lang w:val="en-US" w:eastAsia="zh-CN"/>
        </w:rPr>
      </w:pPr>
    </w:p>
    <w:p>
      <w:pPr>
        <w:pStyle w:val="7"/>
        <w:bidi w:val="0"/>
        <w:rPr>
          <w:rFonts w:cs="Times New Roman"/>
          <w:b/>
          <w:sz w:val="21"/>
          <w:szCs w:val="24"/>
        </w:rPr>
      </w:pP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lang w:val="en-US" w:eastAsia="zh-CN"/>
        </w:rPr>
      </w:pPr>
      <w:r>
        <w:rPr>
          <w:rFonts w:hint="eastAsia"/>
          <w:lang w:val="en-US" w:eastAsia="zh-CN"/>
        </w:rPr>
        <w:tab/>
      </w:r>
      <w:r>
        <w:rPr>
          <w:rFonts w:hint="eastAsia"/>
          <w:lang w:val="en-US" w:eastAsia="zh-CN"/>
        </w:rPr>
        <w:t>最大保护策略和最大性能策略之间取了折中。正常情况下运行在最大保护模式下，而当主节点和备节点无法同步复制超过一定时间时就会切换到到最大性能策略，待同步故障解决后再切换回最大保护策略。</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lang w:val="en-US" w:eastAsia="zh-CN"/>
        </w:rPr>
      </w:pPr>
      <w:r>
        <w:rPr>
          <w:rFonts w:hint="eastAsia"/>
          <w:lang w:val="en-US" w:eastAsia="zh-CN"/>
        </w:rPr>
        <w:t>上述三种模式用户可以根据需要选择，在具体实现上GoldenDB系统由管理节点（CM）监控安全组内主备节点间的数据复制进展及健康情况、数据节点的自身健康情况等。在主节点异常后，管理节点需要根据各个备节点的数据复制进展、物理位置（同一个机房）从备节点中选举出新的主节点，并组织相关数据节点重构安全组内的数据复制关系。当异常节点恢复后，能够及时发现该节点，并将该节点作为备节点加入到安全组内的数据复制关系中。</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p>
    <w:p>
      <w:pPr>
        <w:pStyle w:val="6"/>
        <w:bidi w:val="0"/>
        <w:rPr>
          <w:rFonts w:hint="eastAsia"/>
          <w:lang w:val="en-US" w:eastAsia="zh-CN"/>
        </w:rPr>
      </w:pPr>
      <w:r>
        <w:rPr>
          <w:rFonts w:hint="eastAsia"/>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注：主计数表示主节点也算作可用的db数，如果group中只有一个主机可用，其他备机都异常，这样也可以对外提供服务；如果选择主节点不计数，即主节点不当做可用节点，如果只有主节点可用，那么对外可用节点数为0，不能提供服务。</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5"/>
        <w:bidi w:val="0"/>
        <w:rPr>
          <w:rFonts w:hint="eastAsia"/>
          <w:lang w:val="en-US" w:eastAsia="zh-CN"/>
        </w:rPr>
      </w:pPr>
      <w:r>
        <w:rPr>
          <w:rFonts w:hint="eastAsia"/>
          <w:lang w:val="en-US" w:eastAsia="zh-CN"/>
        </w:rPr>
        <w:t>全局事务管理节点(GTM)高可用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w:t>
      </w:r>
    </w:p>
    <w:p>
      <w:pPr>
        <w:ind w:firstLine="420" w:firstLineChars="0"/>
        <w:rPr>
          <w:rFonts w:hint="eastAsia"/>
          <w:lang w:val="en-US" w:eastAsia="zh-CN"/>
        </w:rPr>
      </w:pPr>
      <w:r>
        <w:rPr>
          <w:rFonts w:hint="eastAsia"/>
          <w:lang w:val="en-US" w:eastAsia="zh-CN"/>
        </w:rPr>
        <w:t>GTM主备节点间进行全量和增量的数据同步，保证主备机之间数据一致。目前系统的策略为最大可用策略，即当主节点和备节点无法同步超时后直接回复客户端成功响应消息，待故障解决后GTM主节点向备节点进行全量数据推送。</w:t>
      </w:r>
    </w:p>
    <w:p>
      <w:pPr>
        <w:ind w:firstLine="420" w:firstLineChars="0"/>
        <w:rPr>
          <w:rFonts w:hint="default"/>
          <w:lang w:val="en-US" w:eastAsia="zh-CN"/>
        </w:rPr>
      </w:pPr>
      <w:r>
        <w:rPr>
          <w:rFonts w:hint="default"/>
          <w:lang w:val="en-US" w:eastAsia="zh-CN"/>
        </w:rPr>
        <w:t>全局事务的状态必须是持久化的，且不随着单节点异常、掉电等异常的发生而丢失。考虑性能，GTM的主备节点均支持实时持久化和定时周期持久化，用户可以在高可用和高性能之间根据需要作出合理配置。</w:t>
      </w:r>
    </w:p>
    <w:p>
      <w:pPr>
        <w:rPr>
          <w:rFonts w:hint="default"/>
          <w:lang w:val="en-US" w:eastAsia="zh-CN"/>
        </w:rPr>
      </w:pPr>
    </w:p>
    <w:p>
      <w:pPr>
        <w:ind w:firstLine="420" w:firstLineChars="0"/>
        <w:rPr>
          <w:rFonts w:hint="eastAsia"/>
          <w:lang w:val="en-US" w:eastAsia="zh-CN"/>
        </w:rPr>
      </w:pP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管理节点(PM/CM/MDS)高可用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0"/>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lang w:val="en-US" w:eastAsia="zh-CN"/>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r>
        <w:rPr>
          <w:rFonts w:hint="eastAsia" w:cs="Times New Roman"/>
          <w:sz w:val="21"/>
          <w:szCs w:val="24"/>
          <w:lang w:val="en-US" w:eastAsia="zh-CN"/>
        </w:rPr>
        <w:t>主要包括以下两点：</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数据高可用。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b/>
          <w:bCs/>
          <w:color w:val="FF0000"/>
          <w:sz w:val="21"/>
          <w:szCs w:val="24"/>
          <w:u w:val="single"/>
          <w:lang w:val="en-US" w:eastAsia="zh-CN"/>
        </w:rPr>
        <w:t>管理节点间通过DRBD进行数据实时同步</w:t>
      </w:r>
      <w:r>
        <w:rPr>
          <w:rFonts w:hint="eastAsia" w:cs="Times New Roman"/>
          <w:sz w:val="21"/>
          <w:szCs w:val="24"/>
          <w:lang w:val="en-US" w:eastAsia="zh-CN"/>
        </w:rPr>
        <w:t>。将数据写入主节点本地文件系统时，数据还将会被发送到网络中备节点上，当主节点系统出现故障时，备节点上还会保留有一份相同的数据。</w:t>
      </w:r>
    </w:p>
    <w:p>
      <w:pPr>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服务高可用。</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采用HA软件（现在已经弃用，采用ZK）实时监控主节点的运行状态，当确认主节点系统异常时，HA软件启动备节点，GoldenDB兼容的HA软件包括Linux的高可用集群解决方案PackMaker+Corosync、中兴新支点的高可用集群软件NewStar。</w:t>
      </w:r>
    </w:p>
    <w:p>
      <w:pPr>
        <w:pStyle w:val="6"/>
        <w:bidi w:val="0"/>
        <w:rPr>
          <w:rFonts w:hint="default"/>
          <w:lang w:val="en-US" w:eastAsia="zh-CN"/>
        </w:rPr>
      </w:pPr>
      <w:r>
        <w:rPr>
          <w:rFonts w:hint="eastAsia"/>
          <w:lang w:val="en-US" w:eastAsia="zh-CN"/>
        </w:rPr>
        <w:t>高可用方案(ZK)</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966970" cy="2071370"/>
            <wp:effectExtent l="0" t="0" r="11430" b="1143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2"/>
                    <a:stretch>
                      <a:fillRect/>
                    </a:stretch>
                  </pic:blipFill>
                  <pic:spPr>
                    <a:xfrm>
                      <a:off x="0" y="0"/>
                      <a:ext cx="4966970" cy="20713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初始化流程</w:t>
      </w:r>
    </w:p>
    <w:p>
      <w:pPr>
        <w:numPr>
          <w:ilvl w:val="0"/>
          <w:numId w:val="15"/>
        </w:numPr>
        <w:bidi w:val="0"/>
        <w:ind w:firstLine="420" w:firstLineChars="0"/>
        <w:rPr>
          <w:rFonts w:hint="eastAsia"/>
          <w:b w:val="0"/>
          <w:bCs w:val="0"/>
          <w:lang w:val="en-US" w:eastAsia="zh-CN"/>
        </w:rPr>
      </w:pPr>
      <w:r>
        <w:rPr>
          <w:rFonts w:hint="eastAsia"/>
          <w:b w:val="0"/>
          <w:bCs w:val="0"/>
          <w:lang w:val="en-US" w:eastAsia="zh-CN"/>
        </w:rPr>
        <w:t>每个组件下面均有一个ommagent代理模块，安装ommagent的时候，规划的所有管理节点信息（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）会写入到ommagent的配置文件中（如etc/haconfig.xml和netconfig.xml）；</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ommagent进程启动时读取配置文件中管理节点信息并缓存，然后读取所在服务器上访配置文件os.ini，获取当前服务器的IP；</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ommagent根据上面获取的两个信息（服务器IP和管理节点信息）可以判断当前服务器的角色：是否为管理节点服务器，作为全局变量保存</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ommagent进程判断当前服务器是否为管理节点并且优先级编号为最小的，如果是：则在在ZK创建持久节点/ha/mds_election和/ha/omm_election（不存在再创建）；</w:t>
      </w:r>
    </w:p>
    <w:p>
      <w:pPr>
        <w:numPr>
          <w:ilvl w:val="0"/>
          <w:numId w:val="15"/>
        </w:numPr>
        <w:bidi w:val="0"/>
        <w:ind w:firstLine="420" w:firstLineChars="0"/>
        <w:rPr>
          <w:rFonts w:hint="default"/>
          <w:b w:val="0"/>
          <w:bCs w:val="0"/>
          <w:color w:val="FF0000"/>
          <w:lang w:val="en-US" w:eastAsia="zh-CN"/>
        </w:rPr>
      </w:pPr>
      <w:r>
        <w:rPr>
          <w:rFonts w:hint="eastAsia"/>
          <w:b w:val="0"/>
          <w:bCs w:val="0"/>
          <w:color w:val="FF0000"/>
          <w:lang w:val="en-US" w:eastAsia="zh-CN"/>
        </w:rPr>
        <w:t>ommagent进程判断当前服务器是否为管理节点，如果是：则在ZK创建临时节点/ha/mds_elction/mds_X和/ha/mds_elction/omm_X，X是优先级编号，并向节点写入该服务器对应的ID、IP、PORT值</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ommagent进程判断当前服务器是否为管理节点：</w:t>
      </w:r>
    </w:p>
    <w:p>
      <w:pPr>
        <w:numPr>
          <w:ilvl w:val="0"/>
          <w:numId w:val="16"/>
        </w:numPr>
        <w:bidi w:val="0"/>
        <w:ind w:firstLine="420" w:firstLineChars="0"/>
        <w:rPr>
          <w:rFonts w:hint="eastAsia"/>
          <w:b w:val="0"/>
          <w:bCs w:val="0"/>
          <w:lang w:val="en-US" w:eastAsia="zh-CN"/>
        </w:rPr>
      </w:pPr>
      <w:r>
        <w:rPr>
          <w:rFonts w:hint="eastAsia"/>
          <w:b w:val="0"/>
          <w:bCs w:val="0"/>
          <w:lang w:val="en-US" w:eastAsia="zh-CN"/>
        </w:rPr>
        <w:t>如果是，则watch节点/ha/mds_election和/ha/omm_election的</w:t>
      </w:r>
      <w:r>
        <w:rPr>
          <w:rFonts w:hint="eastAsia"/>
          <w:b w:val="0"/>
          <w:bCs w:val="0"/>
          <w:color w:val="FF0000"/>
          <w:lang w:val="en-US" w:eastAsia="zh-CN"/>
        </w:rPr>
        <w:t>NodeChildrenChanged事件</w:t>
      </w:r>
      <w:r>
        <w:rPr>
          <w:rFonts w:hint="eastAsia"/>
          <w:b w:val="0"/>
          <w:bCs w:val="0"/>
          <w:lang w:val="en-US" w:eastAsia="zh-CN"/>
        </w:rPr>
        <w:t>，并获取/ha/mds_election和/ha/omm_election下所有子节点列表并作为全局缓存</w:t>
      </w:r>
    </w:p>
    <w:p>
      <w:pPr>
        <w:numPr>
          <w:ilvl w:val="0"/>
          <w:numId w:val="16"/>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注：/ha/mds_electioon取值为空串对应的是首次选主：首次选主的原则为参与选主的节点超过半数以上注册即可触发，将最小ID值的节点选择为主用；有值但其中的IP不在子节点列表说明原主挂了需要选择新主。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如果不是，则watch节点/ha/mds_election的NodeDataChanged事件，事件处理时通过socket接口发消息通知GoldenDB组件最新的主管理节点变更后的信息</w:t>
      </w:r>
    </w:p>
    <w:p>
      <w:pPr>
        <w:numPr>
          <w:ilvl w:val="0"/>
          <w:numId w:val="15"/>
        </w:numPr>
        <w:bidi w:val="0"/>
        <w:ind w:firstLine="420" w:firstLineChars="0"/>
        <w:rPr>
          <w:rFonts w:hint="default"/>
          <w:b w:val="0"/>
          <w:bCs w:val="0"/>
          <w:lang w:val="en-US" w:eastAsia="zh-CN"/>
        </w:rPr>
      </w:pPr>
      <w:r>
        <w:rPr>
          <w:rFonts w:hint="eastAsia"/>
          <w:b w:val="0"/>
          <w:bCs w:val="0"/>
          <w:lang w:val="en-US" w:eastAsia="zh-CN"/>
        </w:rPr>
        <w:t>ommagent进程获取/ha/mds_election和/ha/omm_election节点取值，如果不为空串并且election_ip等于本服务器IP，则启动独立线程检查当前服务器管理组件是否运行正常：检查dbmoni进程是否存在，不存在的话则主动删除对应的/ha/mds_election/mds_X临时节点（触发重新选择主管理节点流程）</w:t>
      </w:r>
    </w:p>
    <w:p>
      <w:pPr>
        <w:pStyle w:val="7"/>
        <w:bidi w:val="0"/>
        <w:rPr>
          <w:rFonts w:hint="eastAsia"/>
          <w:lang w:val="en-US" w:eastAsia="zh-CN"/>
        </w:rPr>
      </w:pPr>
      <w:r>
        <w:rPr>
          <w:rFonts w:hint="eastAsia"/>
          <w:lang w:val="en-US" w:eastAsia="zh-CN"/>
        </w:rPr>
        <w:t>选主流程</w:t>
      </w:r>
    </w:p>
    <w:p>
      <w:pPr>
        <w:jc w:val="center"/>
        <w:rPr>
          <w:rFonts w:hint="eastAsia"/>
          <w:lang w:val="en-US" w:eastAsia="zh-CN"/>
        </w:rPr>
      </w:pPr>
      <w:r>
        <w:rPr>
          <w:rFonts w:hint="eastAsia"/>
          <w:lang w:val="en-US" w:eastAsia="zh-CN"/>
        </w:rPr>
        <w:drawing>
          <wp:inline distT="0" distB="0" distL="114300" distR="114300">
            <wp:extent cx="5268595" cy="2989580"/>
            <wp:effectExtent l="0" t="0" r="190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3"/>
                    <a:stretch>
                      <a:fillRect/>
                    </a:stretch>
                  </pic:blipFill>
                  <pic:spPr>
                    <a:xfrm>
                      <a:off x="0" y="0"/>
                      <a:ext cx="5268595" cy="2989580"/>
                    </a:xfrm>
                    <a:prstGeom prst="rect">
                      <a:avLst/>
                    </a:prstGeom>
                    <a:noFill/>
                    <a:ln>
                      <a:noFill/>
                    </a:ln>
                  </pic:spPr>
                </pic:pic>
              </a:graphicData>
            </a:graphic>
          </wp:inline>
        </w:drawing>
      </w:r>
    </w:p>
    <w:p>
      <w:pPr>
        <w:numPr>
          <w:ilvl w:val="0"/>
          <w:numId w:val="17"/>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管理节点组件状态、omm相关进程（TOMCAT、ActiveMQ）及元数据（RDB=Relation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7"/>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7"/>
        </w:numPr>
        <w:bidi w:val="0"/>
        <w:ind w:firstLine="420" w:firstLineChars="0"/>
        <w:rPr>
          <w:rFonts w:hint="default"/>
          <w:b w:val="0"/>
          <w:bCs w:val="0"/>
          <w:lang w:val="en-US" w:eastAsia="zh-CN"/>
        </w:rPr>
      </w:pPr>
      <w:r>
        <w:rPr>
          <w:rFonts w:hint="eastAsia"/>
          <w:b w:val="0"/>
          <w:bCs w:val="0"/>
          <w:color w:val="FF0000"/>
          <w:lang w:val="en-US" w:eastAsia="zh-CN"/>
        </w:rPr>
        <w:t>3步骤校验高于高水位，杀死本地的管理节点</w:t>
      </w:r>
      <w:r>
        <w:rPr>
          <w:rFonts w:hint="eastAsia"/>
          <w:b w:val="0"/>
          <w:bCs w:val="0"/>
          <w:lang w:val="en-US" w:eastAsia="zh-CN"/>
        </w:rPr>
        <w:t>（这个如果故障原因为管理节点ommagent故障，无法判断，如果停管理节点进程，ommagent是杀掉临时节点），同时需要杀死OMM</w:t>
      </w:r>
    </w:p>
    <w:p>
      <w:pPr>
        <w:numPr>
          <w:ilvl w:val="0"/>
          <w:numId w:val="17"/>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7"/>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7"/>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7"/>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7"/>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7"/>
        </w:numPr>
        <w:bidi w:val="0"/>
        <w:ind w:firstLine="420" w:firstLineChars="0"/>
        <w:rPr>
          <w:rFonts w:hint="default"/>
          <w:b w:val="0"/>
          <w:bCs w:val="0"/>
          <w:lang w:val="en-US" w:eastAsia="zh-CN"/>
        </w:rPr>
      </w:pPr>
      <w:r>
        <w:rPr>
          <w:rFonts w:hint="eastAsia"/>
          <w:b w:val="0"/>
          <w:bCs w:val="0"/>
          <w:lang w:val="en-US" w:eastAsia="zh-CN"/>
        </w:rPr>
        <w:t>确保新主数据最大后，启动新主的omm，建立RDB主备管理</w:t>
      </w:r>
    </w:p>
    <w:p>
      <w:pPr>
        <w:numPr>
          <w:ilvl w:val="0"/>
          <w:numId w:val="17"/>
        </w:numPr>
        <w:bidi w:val="0"/>
        <w:ind w:firstLine="420" w:firstLineChars="0"/>
        <w:rPr>
          <w:rFonts w:hint="default"/>
          <w:b w:val="0"/>
          <w:bCs w:val="0"/>
          <w:lang w:val="en-US" w:eastAsia="zh-CN"/>
        </w:rPr>
      </w:pPr>
      <w:r>
        <w:rPr>
          <w:rFonts w:hint="eastAsia"/>
          <w:b w:val="0"/>
          <w:bCs w:val="0"/>
          <w:lang w:val="en-US" w:eastAsia="zh-CN"/>
        </w:rPr>
        <w:t>校验RDB中主备一致性，若成功则返回新主IP并提供服务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eastAsia"/>
          <w:lang w:val="en-US" w:eastAsia="zh-CN"/>
        </w:rPr>
      </w:pPr>
      <w:r>
        <w:rPr>
          <w:rFonts w:hint="eastAsia"/>
          <w:lang w:val="en-US" w:eastAsia="zh-CN"/>
        </w:rPr>
        <w:t>计算节点(Proxy)异常切换</w:t>
      </w:r>
    </w:p>
    <w:p>
      <w:pPr>
        <w:rPr>
          <w:rFonts w:hint="default"/>
          <w:lang w:val="en-US" w:eastAsia="zh-CN"/>
        </w:rPr>
      </w:pPr>
    </w:p>
    <w:p>
      <w:pPr>
        <w:pStyle w:val="5"/>
        <w:bidi w:val="0"/>
        <w:rPr>
          <w:rFonts w:hint="default"/>
          <w:lang w:val="en-US" w:eastAsia="zh-CN"/>
        </w:rPr>
      </w:pPr>
      <w:r>
        <w:rPr>
          <w:rFonts w:hint="default"/>
          <w:lang w:val="en-US" w:eastAsia="zh-CN"/>
        </w:rPr>
        <w:t>管理节点</w:t>
      </w:r>
      <w:r>
        <w:rPr>
          <w:rFonts w:hint="eastAsia"/>
          <w:lang w:val="en-US" w:eastAsia="zh-CN"/>
        </w:rPr>
        <w:t>(PM/CM/MDS)</w:t>
      </w:r>
      <w:r>
        <w:rPr>
          <w:rFonts w:hint="default"/>
          <w:lang w:val="en-US" w:eastAsia="zh-CN"/>
        </w:rPr>
        <w:t>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4"/>
                    <a:stretch>
                      <a:fillRect/>
                    </a:stretch>
                  </pic:blipFill>
                  <pic:spPr>
                    <a:xfrm>
                      <a:off x="0" y="0"/>
                      <a:ext cx="4850765" cy="3208020"/>
                    </a:xfrm>
                    <a:prstGeom prst="rect">
                      <a:avLst/>
                    </a:prstGeom>
                    <a:noFill/>
                    <a:ln>
                      <a:noFill/>
                    </a:ln>
                  </pic:spPr>
                </pic:pic>
              </a:graphicData>
            </a:graphic>
          </wp:inline>
        </w:drawing>
      </w:r>
    </w:p>
    <w:p>
      <w:pPr>
        <w:numPr>
          <w:ilvl w:val="0"/>
          <w:numId w:val="18"/>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18"/>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18"/>
        </w:numPr>
        <w:ind w:firstLine="420" w:firstLineChars="0"/>
        <w:rPr>
          <w:rFonts w:hint="default"/>
          <w:lang w:val="en-US" w:eastAsia="zh-CN"/>
        </w:rPr>
      </w:pPr>
      <w:r>
        <w:rPr>
          <w:rFonts w:hint="default"/>
          <w:lang w:val="en-US" w:eastAsia="zh-CN"/>
        </w:rPr>
        <w:t>等待所有备机回放完成</w:t>
      </w:r>
    </w:p>
    <w:p>
      <w:pPr>
        <w:numPr>
          <w:ilvl w:val="0"/>
          <w:numId w:val="18"/>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18"/>
        </w:numPr>
        <w:ind w:firstLine="420" w:firstLineChars="0"/>
        <w:rPr>
          <w:rFonts w:hint="default"/>
          <w:lang w:val="en-US" w:eastAsia="zh-CN"/>
        </w:rPr>
      </w:pPr>
      <w:r>
        <w:rPr>
          <w:rFonts w:hint="default"/>
          <w:lang w:val="en-US" w:eastAsia="zh-CN"/>
        </w:rPr>
        <w:t>判断参与选主管理节点中有无一致性副本</w:t>
      </w:r>
    </w:p>
    <w:p>
      <w:pPr>
        <w:numPr>
          <w:ilvl w:val="0"/>
          <w:numId w:val="18"/>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18"/>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18"/>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18"/>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19"/>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19"/>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19"/>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bookmarkStart w:id="0" w:name="_GoBack"/>
      <w:bookmarkEnd w:id="0"/>
    </w:p>
    <w:p>
      <w:pPr>
        <w:pStyle w:val="5"/>
        <w:bidi w:val="0"/>
        <w:rPr>
          <w:rFonts w:hint="default"/>
          <w:lang w:val="en-US" w:eastAsia="zh-CN"/>
        </w:rPr>
      </w:pPr>
      <w:r>
        <w:rPr>
          <w:rFonts w:hint="default"/>
          <w:lang w:val="en-US" w:eastAsia="zh-CN"/>
        </w:rPr>
        <w:t>GTM事务节点异常切换</w:t>
      </w:r>
    </w:p>
    <w:p>
      <w:pPr>
        <w:ind w:firstLine="420" w:firstLineChars="0"/>
        <w:rPr>
          <w:rFonts w:hint="default"/>
          <w:lang w:val="en-US" w:eastAsia="zh-CN"/>
        </w:rPr>
      </w:pPr>
      <w:r>
        <w:rPr>
          <w:rFonts w:hint="default"/>
          <w:lang w:val="en-US" w:eastAsia="zh-CN"/>
        </w:rPr>
        <w:t>GTM主异常，分为两种情形：</w:t>
      </w:r>
    </w:p>
    <w:p>
      <w:pPr>
        <w:numPr>
          <w:ilvl w:val="0"/>
          <w:numId w:val="20"/>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20"/>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5"/>
                    <a:stretch>
                      <a:fillRect/>
                    </a:stretch>
                  </pic:blipFill>
                  <pic:spPr>
                    <a:xfrm>
                      <a:off x="0" y="0"/>
                      <a:ext cx="5093335" cy="3327400"/>
                    </a:xfrm>
                    <a:prstGeom prst="rect">
                      <a:avLst/>
                    </a:prstGeom>
                    <a:noFill/>
                    <a:ln>
                      <a:noFill/>
                    </a:ln>
                  </pic:spPr>
                </pic:pic>
              </a:graphicData>
            </a:graphic>
          </wp:inline>
        </w:drawing>
      </w:r>
    </w:p>
    <w:p>
      <w:pPr>
        <w:numPr>
          <w:ilvl w:val="0"/>
          <w:numId w:val="21"/>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21"/>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21"/>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21"/>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21"/>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21"/>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21"/>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21"/>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21"/>
        </w:numPr>
        <w:ind w:firstLine="420" w:firstLineChars="0"/>
        <w:rPr>
          <w:rFonts w:hint="default"/>
          <w:lang w:val="en-US" w:eastAsia="zh-CN"/>
        </w:rPr>
      </w:pPr>
      <w:r>
        <w:rPr>
          <w:rFonts w:hint="default"/>
          <w:lang w:val="en-US" w:eastAsia="zh-CN"/>
        </w:rPr>
        <w:t>MDS给OMM回应主从切换应答，刷新OMM，主从切换成功</w:t>
      </w:r>
    </w:p>
    <w:p>
      <w:pPr>
        <w:pStyle w:val="5"/>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6"/>
                    <a:stretch>
                      <a:fillRect/>
                    </a:stretch>
                  </pic:blipFill>
                  <pic:spPr>
                    <a:xfrm>
                      <a:off x="0" y="0"/>
                      <a:ext cx="5272405" cy="2558415"/>
                    </a:xfrm>
                    <a:prstGeom prst="rect">
                      <a:avLst/>
                    </a:prstGeom>
                    <a:noFill/>
                    <a:ln>
                      <a:noFill/>
                    </a:ln>
                  </pic:spPr>
                </pic:pic>
              </a:graphicData>
            </a:graphic>
          </wp:inline>
        </w:drawing>
      </w:r>
    </w:p>
    <w:p>
      <w:pPr>
        <w:numPr>
          <w:ilvl w:val="0"/>
          <w:numId w:val="22"/>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22"/>
        </w:numPr>
        <w:ind w:firstLine="420" w:firstLineChars="0"/>
        <w:rPr>
          <w:rFonts w:hint="default"/>
          <w:lang w:val="en-US" w:eastAsia="zh-CN"/>
        </w:rPr>
      </w:pPr>
      <w:r>
        <w:rPr>
          <w:rFonts w:hint="default"/>
          <w:lang w:val="en-US" w:eastAsia="zh-CN"/>
        </w:rPr>
        <w:t>通过脚本获得高低水位信息</w:t>
      </w:r>
    </w:p>
    <w:p>
      <w:pPr>
        <w:numPr>
          <w:ilvl w:val="0"/>
          <w:numId w:val="22"/>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22"/>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default"/>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ind w:firstLine="420" w:firstLineChars="0"/>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23"/>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23"/>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23"/>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24"/>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24"/>
        </w:numPr>
        <w:ind w:firstLine="420" w:firstLineChars="0"/>
        <w:rPr>
          <w:rFonts w:hint="default"/>
          <w:lang w:val="en-US" w:eastAsia="zh-CN"/>
        </w:rPr>
      </w:pPr>
      <w:r>
        <w:rPr>
          <w:rFonts w:hint="eastAsia"/>
          <w:lang w:val="en-US" w:eastAsia="zh-CN"/>
        </w:rPr>
        <w:t>人工演练需要支持一键式机房切换；</w:t>
      </w:r>
    </w:p>
    <w:p>
      <w:pPr>
        <w:numPr>
          <w:ilvl w:val="0"/>
          <w:numId w:val="24"/>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24"/>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w:t>
      </w:r>
      <w:r>
        <w:rPr>
          <w:rFonts w:hint="eastAsia"/>
          <w:b/>
          <w:bCs/>
          <w:color w:val="FF0000"/>
          <w:u w:val="single"/>
          <w:lang w:val="en-US" w:eastAsia="zh-CN"/>
        </w:rPr>
        <w:t>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6"/>
        <w:bidi w:val="0"/>
        <w:rPr>
          <w:rFonts w:hint="default"/>
          <w:lang w:val="en-US" w:eastAsia="zh-CN"/>
        </w:rPr>
      </w:pPr>
      <w:r>
        <w:rPr>
          <w:rFonts w:hint="eastAsia"/>
          <w:lang w:val="en-US" w:eastAsia="zh-CN"/>
        </w:rPr>
        <w:t>切换方案</w:t>
      </w:r>
    </w:p>
    <w:p>
      <w:pPr>
        <w:pStyle w:val="5"/>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AD2315EF"/>
    <w:multiLevelType w:val="singleLevel"/>
    <w:tmpl w:val="AD2315EF"/>
    <w:lvl w:ilvl="0" w:tentative="0">
      <w:start w:val="1"/>
      <w:numFmt w:val="decimal"/>
      <w:suff w:val="nothing"/>
      <w:lvlText w:val="%1、"/>
      <w:lvlJc w:val="left"/>
    </w:lvl>
  </w:abstractNum>
  <w:abstractNum w:abstractNumId="5">
    <w:nsid w:val="C16BCF62"/>
    <w:multiLevelType w:val="singleLevel"/>
    <w:tmpl w:val="C16BCF62"/>
    <w:lvl w:ilvl="0" w:tentative="0">
      <w:start w:val="1"/>
      <w:numFmt w:val="decimal"/>
      <w:suff w:val="nothing"/>
      <w:lvlText w:val="%1、"/>
      <w:lvlJc w:val="left"/>
    </w:lvl>
  </w:abstractNum>
  <w:abstractNum w:abstractNumId="6">
    <w:nsid w:val="C29A61F3"/>
    <w:multiLevelType w:val="singleLevel"/>
    <w:tmpl w:val="C29A61F3"/>
    <w:lvl w:ilvl="0" w:tentative="0">
      <w:start w:val="1"/>
      <w:numFmt w:val="decimal"/>
      <w:suff w:val="nothing"/>
      <w:lvlText w:val="%1、"/>
      <w:lvlJc w:val="left"/>
    </w:lvl>
  </w:abstractNum>
  <w:abstractNum w:abstractNumId="7">
    <w:nsid w:val="C4DC6152"/>
    <w:multiLevelType w:val="singleLevel"/>
    <w:tmpl w:val="C4DC6152"/>
    <w:lvl w:ilvl="0" w:tentative="0">
      <w:start w:val="1"/>
      <w:numFmt w:val="decimal"/>
      <w:suff w:val="nothing"/>
      <w:lvlText w:val="%1、"/>
      <w:lvlJc w:val="left"/>
    </w:lvl>
  </w:abstractNum>
  <w:abstractNum w:abstractNumId="8">
    <w:nsid w:val="D1E2AA94"/>
    <w:multiLevelType w:val="singleLevel"/>
    <w:tmpl w:val="D1E2AA94"/>
    <w:lvl w:ilvl="0" w:tentative="0">
      <w:start w:val="1"/>
      <w:numFmt w:val="decimal"/>
      <w:suff w:val="nothing"/>
      <w:lvlText w:val="%1）"/>
      <w:lvlJc w:val="left"/>
    </w:lvl>
  </w:abstractNum>
  <w:abstractNum w:abstractNumId="9">
    <w:nsid w:val="D28DB174"/>
    <w:multiLevelType w:val="singleLevel"/>
    <w:tmpl w:val="D28DB174"/>
    <w:lvl w:ilvl="0" w:tentative="0">
      <w:start w:val="1"/>
      <w:numFmt w:val="decimal"/>
      <w:suff w:val="nothing"/>
      <w:lvlText w:val="%1、"/>
      <w:lvlJc w:val="left"/>
    </w:lvl>
  </w:abstractNum>
  <w:abstractNum w:abstractNumId="10">
    <w:nsid w:val="DE985EA1"/>
    <w:multiLevelType w:val="singleLevel"/>
    <w:tmpl w:val="DE985EA1"/>
    <w:lvl w:ilvl="0" w:tentative="0">
      <w:start w:val="1"/>
      <w:numFmt w:val="decimal"/>
      <w:suff w:val="nothing"/>
      <w:lvlText w:val="%1、"/>
      <w:lvlJc w:val="left"/>
    </w:lvl>
  </w:abstractNum>
  <w:abstractNum w:abstractNumId="11">
    <w:nsid w:val="080AF532"/>
    <w:multiLevelType w:val="singleLevel"/>
    <w:tmpl w:val="080AF532"/>
    <w:lvl w:ilvl="0" w:tentative="0">
      <w:start w:val="1"/>
      <w:numFmt w:val="decimal"/>
      <w:suff w:val="nothing"/>
      <w:lvlText w:val="%1、"/>
      <w:lvlJc w:val="left"/>
    </w:lvl>
  </w:abstractNum>
  <w:abstractNum w:abstractNumId="12">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1216FB73"/>
    <w:multiLevelType w:val="singleLevel"/>
    <w:tmpl w:val="1216FB73"/>
    <w:lvl w:ilvl="0" w:tentative="0">
      <w:start w:val="1"/>
      <w:numFmt w:val="decimal"/>
      <w:suff w:val="nothing"/>
      <w:lvlText w:val="%1）"/>
      <w:lvlJc w:val="left"/>
    </w:lvl>
  </w:abstractNum>
  <w:abstractNum w:abstractNumId="14">
    <w:nsid w:val="240A1121"/>
    <w:multiLevelType w:val="singleLevel"/>
    <w:tmpl w:val="240A1121"/>
    <w:lvl w:ilvl="0" w:tentative="0">
      <w:start w:val="1"/>
      <w:numFmt w:val="decimal"/>
      <w:suff w:val="nothing"/>
      <w:lvlText w:val="%1、"/>
      <w:lvlJc w:val="left"/>
    </w:lvl>
  </w:abstractNum>
  <w:abstractNum w:abstractNumId="15">
    <w:nsid w:val="2C5E627D"/>
    <w:multiLevelType w:val="singleLevel"/>
    <w:tmpl w:val="2C5E627D"/>
    <w:lvl w:ilvl="0" w:tentative="0">
      <w:start w:val="1"/>
      <w:numFmt w:val="decimal"/>
      <w:suff w:val="nothing"/>
      <w:lvlText w:val="%1、"/>
      <w:lvlJc w:val="left"/>
    </w:lvl>
  </w:abstractNum>
  <w:abstractNum w:abstractNumId="16">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5E22DDFE"/>
    <w:multiLevelType w:val="singleLevel"/>
    <w:tmpl w:val="5E22DDFE"/>
    <w:lvl w:ilvl="0" w:tentative="0">
      <w:start w:val="1"/>
      <w:numFmt w:val="decimal"/>
      <w:suff w:val="nothing"/>
      <w:lvlText w:val="%1、"/>
      <w:lvlJc w:val="left"/>
    </w:lvl>
  </w:abstractNum>
  <w:abstractNum w:abstractNumId="18">
    <w:nsid w:val="5F413F98"/>
    <w:multiLevelType w:val="singleLevel"/>
    <w:tmpl w:val="5F413F98"/>
    <w:lvl w:ilvl="0" w:tentative="0">
      <w:start w:val="1"/>
      <w:numFmt w:val="decimal"/>
      <w:suff w:val="nothing"/>
      <w:lvlText w:val="%1、"/>
      <w:lvlJc w:val="left"/>
    </w:lvl>
  </w:abstractNum>
  <w:abstractNum w:abstractNumId="19">
    <w:nsid w:val="6C91D237"/>
    <w:multiLevelType w:val="singleLevel"/>
    <w:tmpl w:val="6C91D237"/>
    <w:lvl w:ilvl="0" w:tentative="0">
      <w:start w:val="2"/>
      <w:numFmt w:val="decimal"/>
      <w:suff w:val="nothing"/>
      <w:lvlText w:val="%1）"/>
      <w:lvlJc w:val="left"/>
    </w:lvl>
  </w:abstractNum>
  <w:abstractNum w:abstractNumId="20">
    <w:nsid w:val="72F76BC2"/>
    <w:multiLevelType w:val="singleLevel"/>
    <w:tmpl w:val="72F76BC2"/>
    <w:lvl w:ilvl="0" w:tentative="0">
      <w:start w:val="1"/>
      <w:numFmt w:val="decimal"/>
      <w:suff w:val="nothing"/>
      <w:lvlText w:val="%1、"/>
      <w:lvlJc w:val="left"/>
    </w:lvl>
  </w:abstractNum>
  <w:abstractNum w:abstractNumId="21">
    <w:nsid w:val="764AF8F9"/>
    <w:multiLevelType w:val="singleLevel"/>
    <w:tmpl w:val="764AF8F9"/>
    <w:lvl w:ilvl="0" w:tentative="0">
      <w:start w:val="1"/>
      <w:numFmt w:val="decimal"/>
      <w:suff w:val="nothing"/>
      <w:lvlText w:val="%1、"/>
      <w:lvlJc w:val="left"/>
    </w:lvl>
  </w:abstractNum>
  <w:abstractNum w:abstractNumId="22">
    <w:nsid w:val="789A6A72"/>
    <w:multiLevelType w:val="singleLevel"/>
    <w:tmpl w:val="789A6A72"/>
    <w:lvl w:ilvl="0" w:tentative="0">
      <w:start w:val="1"/>
      <w:numFmt w:val="decimal"/>
      <w:suff w:val="nothing"/>
      <w:lvlText w:val="%1、"/>
      <w:lvlJc w:val="left"/>
    </w:lvl>
  </w:abstractNum>
  <w:abstractNum w:abstractNumId="23">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13"/>
  </w:num>
  <w:num w:numId="3">
    <w:abstractNumId w:val="19"/>
  </w:num>
  <w:num w:numId="4">
    <w:abstractNumId w:val="18"/>
  </w:num>
  <w:num w:numId="5">
    <w:abstractNumId w:val="0"/>
  </w:num>
  <w:num w:numId="6">
    <w:abstractNumId w:val="12"/>
  </w:num>
  <w:num w:numId="7">
    <w:abstractNumId w:val="11"/>
  </w:num>
  <w:num w:numId="8">
    <w:abstractNumId w:val="21"/>
  </w:num>
  <w:num w:numId="9">
    <w:abstractNumId w:val="14"/>
  </w:num>
  <w:num w:numId="10">
    <w:abstractNumId w:val="16"/>
  </w:num>
  <w:num w:numId="11">
    <w:abstractNumId w:val="9"/>
  </w:num>
  <w:num w:numId="12">
    <w:abstractNumId w:val="22"/>
  </w:num>
  <w:num w:numId="13">
    <w:abstractNumId w:val="8"/>
  </w:num>
  <w:num w:numId="14">
    <w:abstractNumId w:val="20"/>
  </w:num>
  <w:num w:numId="15">
    <w:abstractNumId w:val="17"/>
  </w:num>
  <w:num w:numId="16">
    <w:abstractNumId w:val="3"/>
  </w:num>
  <w:num w:numId="17">
    <w:abstractNumId w:val="2"/>
  </w:num>
  <w:num w:numId="18">
    <w:abstractNumId w:val="7"/>
  </w:num>
  <w:num w:numId="19">
    <w:abstractNumId w:val="4"/>
  </w:num>
  <w:num w:numId="20">
    <w:abstractNumId w:val="6"/>
  </w:num>
  <w:num w:numId="21">
    <w:abstractNumId w:val="10"/>
  </w:num>
  <w:num w:numId="22">
    <w:abstractNumId w:val="5"/>
  </w:num>
  <w:num w:numId="23">
    <w:abstractNumId w:val="23"/>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59F6507"/>
    <w:rsid w:val="05B469B2"/>
    <w:rsid w:val="06C462AD"/>
    <w:rsid w:val="07F327AE"/>
    <w:rsid w:val="084453C3"/>
    <w:rsid w:val="0B5B6194"/>
    <w:rsid w:val="0B8945EF"/>
    <w:rsid w:val="0C0336BB"/>
    <w:rsid w:val="0C494813"/>
    <w:rsid w:val="0C844FE0"/>
    <w:rsid w:val="0D4E25FF"/>
    <w:rsid w:val="0DD07559"/>
    <w:rsid w:val="0EB05F1F"/>
    <w:rsid w:val="0EB659C7"/>
    <w:rsid w:val="0EE44A89"/>
    <w:rsid w:val="0EEC64DA"/>
    <w:rsid w:val="0F817B24"/>
    <w:rsid w:val="108A1784"/>
    <w:rsid w:val="117D379B"/>
    <w:rsid w:val="11987890"/>
    <w:rsid w:val="11C05D0B"/>
    <w:rsid w:val="12D73D47"/>
    <w:rsid w:val="144F656A"/>
    <w:rsid w:val="14991CA6"/>
    <w:rsid w:val="155E20FC"/>
    <w:rsid w:val="15DF4C20"/>
    <w:rsid w:val="15E22B62"/>
    <w:rsid w:val="160B5646"/>
    <w:rsid w:val="165C193C"/>
    <w:rsid w:val="1673145D"/>
    <w:rsid w:val="168350E1"/>
    <w:rsid w:val="17CE1FB4"/>
    <w:rsid w:val="17FA1397"/>
    <w:rsid w:val="1970447C"/>
    <w:rsid w:val="197B38A9"/>
    <w:rsid w:val="19905809"/>
    <w:rsid w:val="199672E6"/>
    <w:rsid w:val="1A9C4352"/>
    <w:rsid w:val="1AC5464D"/>
    <w:rsid w:val="1AD6187F"/>
    <w:rsid w:val="1B8C2419"/>
    <w:rsid w:val="1BDE541B"/>
    <w:rsid w:val="1BE02DC4"/>
    <w:rsid w:val="1C05732D"/>
    <w:rsid w:val="1C825174"/>
    <w:rsid w:val="1D5E68F5"/>
    <w:rsid w:val="1DC6652B"/>
    <w:rsid w:val="1E911BB6"/>
    <w:rsid w:val="1EBA2D87"/>
    <w:rsid w:val="1F055681"/>
    <w:rsid w:val="1F371C58"/>
    <w:rsid w:val="1F632E9B"/>
    <w:rsid w:val="1FA85D39"/>
    <w:rsid w:val="204055C3"/>
    <w:rsid w:val="20F3342C"/>
    <w:rsid w:val="212B3A7B"/>
    <w:rsid w:val="216116D5"/>
    <w:rsid w:val="21C047D5"/>
    <w:rsid w:val="21ED129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CD21A81"/>
    <w:rsid w:val="2E805A5D"/>
    <w:rsid w:val="2EC8398C"/>
    <w:rsid w:val="2FC267F9"/>
    <w:rsid w:val="307A7BE1"/>
    <w:rsid w:val="31D8113B"/>
    <w:rsid w:val="32247D26"/>
    <w:rsid w:val="326644F9"/>
    <w:rsid w:val="3286591B"/>
    <w:rsid w:val="32B001C4"/>
    <w:rsid w:val="32BE3D9F"/>
    <w:rsid w:val="34177837"/>
    <w:rsid w:val="34400449"/>
    <w:rsid w:val="349C303A"/>
    <w:rsid w:val="359434B2"/>
    <w:rsid w:val="36CB3945"/>
    <w:rsid w:val="3749636D"/>
    <w:rsid w:val="38910D0F"/>
    <w:rsid w:val="39B10F73"/>
    <w:rsid w:val="3A231249"/>
    <w:rsid w:val="3B232C35"/>
    <w:rsid w:val="3B4678A8"/>
    <w:rsid w:val="3BBD3EEC"/>
    <w:rsid w:val="3CBD2B53"/>
    <w:rsid w:val="3DDF2D74"/>
    <w:rsid w:val="3E0244B6"/>
    <w:rsid w:val="3E6D1761"/>
    <w:rsid w:val="3FAA6008"/>
    <w:rsid w:val="400A06D1"/>
    <w:rsid w:val="401A4262"/>
    <w:rsid w:val="40654F0B"/>
    <w:rsid w:val="41030B09"/>
    <w:rsid w:val="415D3FE3"/>
    <w:rsid w:val="424901C8"/>
    <w:rsid w:val="43341F2F"/>
    <w:rsid w:val="43A34DFE"/>
    <w:rsid w:val="43F85F58"/>
    <w:rsid w:val="44390741"/>
    <w:rsid w:val="447253B1"/>
    <w:rsid w:val="454509E5"/>
    <w:rsid w:val="472F31D3"/>
    <w:rsid w:val="47630E7F"/>
    <w:rsid w:val="4841284B"/>
    <w:rsid w:val="494049A4"/>
    <w:rsid w:val="49454BE1"/>
    <w:rsid w:val="49F3355B"/>
    <w:rsid w:val="4C341CBB"/>
    <w:rsid w:val="4C3930F4"/>
    <w:rsid w:val="4F8F7B7B"/>
    <w:rsid w:val="50D4763D"/>
    <w:rsid w:val="52530C3D"/>
    <w:rsid w:val="54513C1B"/>
    <w:rsid w:val="559B597F"/>
    <w:rsid w:val="577A5D36"/>
    <w:rsid w:val="59DD017F"/>
    <w:rsid w:val="5A256736"/>
    <w:rsid w:val="5B0B1B09"/>
    <w:rsid w:val="5BF72DDE"/>
    <w:rsid w:val="5D314570"/>
    <w:rsid w:val="5DEA465A"/>
    <w:rsid w:val="5E3E7E17"/>
    <w:rsid w:val="5EAD46AD"/>
    <w:rsid w:val="5FCA6DB9"/>
    <w:rsid w:val="60736D3F"/>
    <w:rsid w:val="61AA524D"/>
    <w:rsid w:val="61D24181"/>
    <w:rsid w:val="625F64EF"/>
    <w:rsid w:val="648B5B94"/>
    <w:rsid w:val="64B00ECA"/>
    <w:rsid w:val="65142643"/>
    <w:rsid w:val="66B77D4A"/>
    <w:rsid w:val="66C5280B"/>
    <w:rsid w:val="67616EC8"/>
    <w:rsid w:val="67C60F55"/>
    <w:rsid w:val="686568A9"/>
    <w:rsid w:val="6A122F2E"/>
    <w:rsid w:val="6AE23CEC"/>
    <w:rsid w:val="6C890C99"/>
    <w:rsid w:val="6CF86273"/>
    <w:rsid w:val="6DA93B2B"/>
    <w:rsid w:val="6DB8157F"/>
    <w:rsid w:val="6E2069C7"/>
    <w:rsid w:val="6E402258"/>
    <w:rsid w:val="6F962396"/>
    <w:rsid w:val="70337E2C"/>
    <w:rsid w:val="705477C2"/>
    <w:rsid w:val="705D62B9"/>
    <w:rsid w:val="72B84619"/>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787DF2"/>
    <w:rsid w:val="7EC273C3"/>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5"/>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4"/>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3"/>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2"/>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28"/>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unhideWhenUsed/>
    <w:qFormat/>
    <w:uiPriority w:val="1"/>
  </w:style>
  <w:style w:type="table" w:default="1" w:styleId="15">
    <w:name w:val="Normal Table"/>
    <w:semiHidden/>
    <w:qFormat/>
    <w:uiPriority w:val="0"/>
    <w:tblPr>
      <w:tblCellMar>
        <w:top w:w="0" w:type="dxa"/>
        <w:left w:w="108" w:type="dxa"/>
        <w:bottom w:w="0" w:type="dxa"/>
        <w:right w:w="108" w:type="dxa"/>
      </w:tblCellMar>
    </w:tblPr>
  </w:style>
  <w:style w:type="paragraph" w:styleId="9">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0">
    <w:name w:val="toc 1"/>
    <w:basedOn w:val="1"/>
    <w:next w:val="1"/>
    <w:qFormat/>
    <w:uiPriority w:val="0"/>
    <w:pPr>
      <w:ind w:firstLine="0" w:firstLineChars="0"/>
    </w:pPr>
    <w:rPr>
      <w:rFonts w:eastAsia="黑体"/>
      <w:b/>
      <w:sz w:val="24"/>
    </w:rPr>
  </w:style>
  <w:style w:type="paragraph" w:styleId="11">
    <w:name w:val="footnote text"/>
    <w:basedOn w:val="1"/>
    <w:link w:val="27"/>
    <w:qFormat/>
    <w:uiPriority w:val="0"/>
    <w:pPr>
      <w:snapToGrid w:val="0"/>
      <w:ind w:firstLine="0" w:firstLineChars="0"/>
      <w:jc w:val="left"/>
    </w:pPr>
    <w:rPr>
      <w:rFonts w:asciiTheme="minorAscii" w:hAnsiTheme="minorAscii"/>
      <w:sz w:val="18"/>
      <w:szCs w:val="18"/>
    </w:r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styleId="19">
    <w:name w:val="HTML Code"/>
    <w:basedOn w:val="16"/>
    <w:qFormat/>
    <w:uiPriority w:val="0"/>
    <w:rPr>
      <w:rFonts w:ascii="Courier New" w:hAnsi="Courier New"/>
      <w:sz w:val="20"/>
    </w:rPr>
  </w:style>
  <w:style w:type="character" w:styleId="20">
    <w:name w:val="footnote reference"/>
    <w:basedOn w:val="16"/>
    <w:qFormat/>
    <w:uiPriority w:val="0"/>
    <w:rPr>
      <w:rFonts w:ascii="Times New Roman" w:hAnsi="Times New Roman" w:eastAsia="宋体"/>
      <w:vertAlign w:val="superscript"/>
    </w:rPr>
  </w:style>
  <w:style w:type="paragraph" w:customStyle="1" w:styleId="21">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2">
    <w:name w:val="标题 4 Char"/>
    <w:link w:val="5"/>
    <w:qFormat/>
    <w:uiPriority w:val="0"/>
    <w:rPr>
      <w:rFonts w:ascii="Times New Roman" w:hAnsi="Times New Roman" w:eastAsia="仿宋" w:cs="Times New Roman"/>
      <w:b/>
      <w:sz w:val="24"/>
      <w:szCs w:val="24"/>
    </w:rPr>
  </w:style>
  <w:style w:type="character" w:customStyle="1" w:styleId="23">
    <w:name w:val="标题 3 Char"/>
    <w:link w:val="4"/>
    <w:qFormat/>
    <w:uiPriority w:val="0"/>
    <w:rPr>
      <w:rFonts w:ascii="Times New Roman" w:hAnsi="Times New Roman" w:eastAsia="仿宋" w:cs="宋体"/>
      <w:b/>
      <w:kern w:val="2"/>
      <w:sz w:val="24"/>
    </w:rPr>
  </w:style>
  <w:style w:type="character" w:customStyle="1" w:styleId="24">
    <w:name w:val="标题 2 Char"/>
    <w:basedOn w:val="16"/>
    <w:link w:val="3"/>
    <w:qFormat/>
    <w:uiPriority w:val="0"/>
    <w:rPr>
      <w:rFonts w:ascii="Times New Roman" w:hAnsi="Times New Roman" w:eastAsia="仿宋" w:cs="宋体"/>
      <w:b/>
      <w:bCs/>
      <w:sz w:val="24"/>
      <w:szCs w:val="32"/>
    </w:rPr>
  </w:style>
  <w:style w:type="character" w:customStyle="1" w:styleId="25">
    <w:name w:val="标题 1 Char"/>
    <w:link w:val="2"/>
    <w:qFormat/>
    <w:uiPriority w:val="0"/>
    <w:rPr>
      <w:rFonts w:ascii="Times New Roman" w:hAnsi="Times New Roman" w:eastAsia="仿宋" w:cs="宋体"/>
      <w:b/>
      <w:bCs/>
      <w:kern w:val="44"/>
      <w:sz w:val="28"/>
      <w:szCs w:val="44"/>
    </w:rPr>
  </w:style>
  <w:style w:type="paragraph" w:customStyle="1" w:styleId="26">
    <w:name w:val="标题五"/>
    <w:basedOn w:val="6"/>
    <w:qFormat/>
    <w:uiPriority w:val="0"/>
  </w:style>
  <w:style w:type="character" w:customStyle="1" w:styleId="27">
    <w:name w:val="脚注文本 字符"/>
    <w:basedOn w:val="16"/>
    <w:link w:val="11"/>
    <w:qFormat/>
    <w:uiPriority w:val="99"/>
    <w:rPr>
      <w:rFonts w:eastAsia="宋体" w:asciiTheme="minorAscii" w:hAnsiTheme="minorAscii"/>
      <w:sz w:val="18"/>
      <w:szCs w:val="18"/>
    </w:rPr>
  </w:style>
  <w:style w:type="character" w:customStyle="1" w:styleId="28">
    <w:name w:val="标题 5 字符"/>
    <w:basedOn w:val="16"/>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3</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2021-05-03T04:26:18Z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E678CB5698D64C0089D4DD8D168F30E3</vt:lpwstr>
  </property>
</Properties>
</file>